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70F" w:rsidRDefault="00D6270F" w:rsidP="00D6270F">
      <w:pPr>
        <w:pStyle w:val="Heading1"/>
        <w:pBdr>
          <w:top w:val="none" w:sz="0" w:space="0" w:color="auto"/>
        </w:pBdr>
        <w:shd w:val="clear" w:color="auto" w:fill="auto"/>
        <w:ind w:left="-5"/>
      </w:pPr>
      <w:r>
        <w:t xml:space="preserve">Group A 4.2 Future time clauses </w:t>
      </w:r>
    </w:p>
    <w:p w:rsidR="00D6270F" w:rsidRDefault="00D6270F" w:rsidP="00D6270F">
      <w:pPr>
        <w:pStyle w:val="Heading2"/>
        <w:ind w:left="-5"/>
      </w:pPr>
      <w:r>
        <w:t xml:space="preserve">Exercise 1 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if: </w:t>
      </w:r>
      <w:r>
        <w:rPr>
          <w:i/>
        </w:rPr>
        <w:t xml:space="preserve">If </w:t>
      </w:r>
      <w:r>
        <w:t xml:space="preserve">expresses a condition.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as long as: </w:t>
      </w:r>
      <w:r>
        <w:rPr>
          <w:i/>
        </w:rPr>
        <w:t>As long as</w:t>
      </w:r>
      <w:r>
        <w:t xml:space="preserve"> means the same as </w:t>
      </w:r>
      <w:r>
        <w:rPr>
          <w:i/>
        </w:rPr>
        <w:t>if</w:t>
      </w:r>
      <w:r>
        <w:t xml:space="preserve">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unless: </w:t>
      </w:r>
      <w:r>
        <w:rPr>
          <w:i/>
        </w:rPr>
        <w:t xml:space="preserve">Unless </w:t>
      </w:r>
      <w:r>
        <w:t xml:space="preserve">means the same as ‘if not’.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as soon as: If you do something as soon as another thing happens, you do it immediately when the other thing happens.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before: This is the correct conjunction here. You should wash your hands first, and then start cooking.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when: </w:t>
      </w:r>
      <w:r>
        <w:rPr>
          <w:i/>
        </w:rPr>
        <w:t xml:space="preserve">When </w:t>
      </w:r>
      <w:r>
        <w:t xml:space="preserve">means that the two actions in the sentence happen at the same time.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until: If you do something until another thing happens, you continue, and then stop when the other thing happens. </w:t>
      </w:r>
    </w:p>
    <w:p w:rsidR="00D6270F" w:rsidRDefault="00D6270F" w:rsidP="00D6270F">
      <w:pPr>
        <w:numPr>
          <w:ilvl w:val="0"/>
          <w:numId w:val="1"/>
        </w:numPr>
        <w:ind w:right="13" w:hanging="151"/>
      </w:pPr>
      <w:r>
        <w:t xml:space="preserve">after: Everyone will leave, and then we can tidy up. </w:t>
      </w:r>
    </w:p>
    <w:p w:rsidR="00D6270F" w:rsidRDefault="00D6270F" w:rsidP="00D6270F">
      <w:pPr>
        <w:spacing w:after="16" w:line="259" w:lineRule="auto"/>
        <w:ind w:left="0" w:firstLine="0"/>
      </w:pPr>
      <w:r>
        <w:t xml:space="preserve"> </w:t>
      </w:r>
    </w:p>
    <w:p w:rsidR="00D6270F" w:rsidRDefault="00D6270F" w:rsidP="00D6270F">
      <w:pPr>
        <w:pStyle w:val="Heading2"/>
        <w:ind w:left="-5"/>
      </w:pPr>
      <w:r>
        <w:t xml:space="preserve">Exercise 2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if you win: </w:t>
      </w:r>
      <w:r>
        <w:rPr>
          <w:i/>
        </w:rPr>
        <w:t xml:space="preserve">If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he feels: </w:t>
      </w:r>
      <w:r>
        <w:rPr>
          <w:i/>
        </w:rPr>
        <w:t xml:space="preserve">Unless </w:t>
      </w:r>
      <w:r>
        <w:t xml:space="preserve">means the same as </w:t>
      </w:r>
      <w:r>
        <w:rPr>
          <w:i/>
        </w:rPr>
        <w:t>if not</w:t>
      </w:r>
      <w:r>
        <w:t xml:space="preserve">, so </w:t>
      </w:r>
      <w:r>
        <w:rPr>
          <w:i/>
        </w:rPr>
        <w:t xml:space="preserve">unless he feels ill </w:t>
      </w:r>
      <w:r>
        <w:t xml:space="preserve">means the same as </w:t>
      </w:r>
      <w:r>
        <w:rPr>
          <w:i/>
        </w:rPr>
        <w:t>if he doesn’t feel ill.</w:t>
      </w:r>
      <w:r>
        <w:t xml:space="preserve">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after you fry: </w:t>
      </w:r>
      <w:r>
        <w:rPr>
          <w:i/>
        </w:rPr>
        <w:t xml:space="preserve">After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soon as Andy sends: </w:t>
      </w:r>
      <w:r>
        <w:rPr>
          <w:i/>
        </w:rPr>
        <w:t xml:space="preserve">As soon as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until you are: </w:t>
      </w:r>
      <w:r>
        <w:rPr>
          <w:i/>
        </w:rPr>
        <w:t xml:space="preserve">Until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long as you pay: </w:t>
      </w:r>
      <w:r>
        <w:rPr>
          <w:i/>
        </w:rPr>
        <w:t xml:space="preserve">As long as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2"/>
        </w:numPr>
        <w:ind w:right="13" w:hanging="150"/>
      </w:pPr>
      <w:r>
        <w:t xml:space="preserve">before we arrive: </w:t>
      </w:r>
      <w:r>
        <w:rPr>
          <w:i/>
        </w:rPr>
        <w:t xml:space="preserve">Before </w:t>
      </w:r>
      <w:r>
        <w:t xml:space="preserve">is the correct conjunction, and we use the present simple in future time clauses. </w:t>
      </w:r>
    </w:p>
    <w:p w:rsidR="00D6270F" w:rsidRDefault="00D6270F" w:rsidP="00D6270F">
      <w:pPr>
        <w:spacing w:after="16" w:line="259" w:lineRule="auto"/>
        <w:ind w:left="0" w:firstLine="0"/>
      </w:pPr>
      <w:r>
        <w:t xml:space="preserve"> </w:t>
      </w:r>
    </w:p>
    <w:p w:rsidR="00D6270F" w:rsidRDefault="00D6270F" w:rsidP="00D6270F">
      <w:pPr>
        <w:pStyle w:val="Heading2"/>
        <w:ind w:left="-5"/>
      </w:pPr>
      <w:bookmarkStart w:id="0" w:name="_GoBack"/>
      <w:bookmarkEnd w:id="0"/>
      <w:r>
        <w:t xml:space="preserve">Exercise 1 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if: </w:t>
      </w:r>
      <w:r>
        <w:rPr>
          <w:i/>
        </w:rPr>
        <w:t xml:space="preserve">If </w:t>
      </w:r>
      <w:r>
        <w:t xml:space="preserve">expresses a condition.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when: </w:t>
      </w:r>
      <w:r>
        <w:rPr>
          <w:i/>
        </w:rPr>
        <w:t xml:space="preserve">When </w:t>
      </w:r>
      <w:r>
        <w:t xml:space="preserve">means that the two actions in the sentence happen at the same time.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as long as: </w:t>
      </w:r>
      <w:r>
        <w:rPr>
          <w:i/>
        </w:rPr>
        <w:t xml:space="preserve">As long as </w:t>
      </w:r>
      <w:r>
        <w:t xml:space="preserve">means the same as </w:t>
      </w:r>
      <w:r>
        <w:rPr>
          <w:i/>
        </w:rPr>
        <w:t>if</w:t>
      </w:r>
      <w:r>
        <w:t xml:space="preserve">’.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until: If you do something until another thing happens, you continue, and then stop when the other thing happens.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unless: </w:t>
      </w:r>
      <w:r>
        <w:rPr>
          <w:i/>
        </w:rPr>
        <w:t xml:space="preserve">Unless </w:t>
      </w:r>
      <w:r>
        <w:t xml:space="preserve">means the same as ‘if not’.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before: This is the correct conjunction here. You put the stamp on the letter and then post it.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as soon as: If you do something as soon as another thing happens, you do it immediately when the other thing happens. </w:t>
      </w:r>
    </w:p>
    <w:p w:rsidR="00D6270F" w:rsidRDefault="00D6270F" w:rsidP="00D6270F">
      <w:pPr>
        <w:numPr>
          <w:ilvl w:val="0"/>
          <w:numId w:val="3"/>
        </w:numPr>
        <w:ind w:right="13" w:hanging="151"/>
      </w:pPr>
      <w:r>
        <w:t xml:space="preserve">after: This is the correct conjunction here. We will finish our exams and then go on holiday. </w:t>
      </w:r>
    </w:p>
    <w:p w:rsidR="00D6270F" w:rsidRDefault="00D6270F" w:rsidP="00D6270F">
      <w:pPr>
        <w:spacing w:after="16" w:line="259" w:lineRule="auto"/>
        <w:ind w:left="0" w:firstLine="0"/>
      </w:pPr>
      <w:r>
        <w:t xml:space="preserve"> </w:t>
      </w:r>
    </w:p>
    <w:p w:rsidR="00D6270F" w:rsidRDefault="00D6270F" w:rsidP="00D6270F">
      <w:pPr>
        <w:pStyle w:val="Heading2"/>
        <w:ind w:left="-5"/>
      </w:pPr>
      <w:r>
        <w:t xml:space="preserve">Exercise 2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until it gets: </w:t>
      </w:r>
      <w:r>
        <w:rPr>
          <w:i/>
        </w:rPr>
        <w:t xml:space="preserve">Until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before everyone gets: </w:t>
      </w:r>
      <w:r>
        <w:rPr>
          <w:i/>
        </w:rPr>
        <w:t xml:space="preserve">Before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long as they aren’t: </w:t>
      </w:r>
      <w:r>
        <w:rPr>
          <w:i/>
        </w:rPr>
        <w:t xml:space="preserve">As long as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after you add: </w:t>
      </w:r>
      <w:r>
        <w:rPr>
          <w:i/>
        </w:rPr>
        <w:t xml:space="preserve">After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soon as I get: </w:t>
      </w:r>
      <w:r>
        <w:rPr>
          <w:i/>
        </w:rPr>
        <w:t xml:space="preserve">As soon as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if you finish: </w:t>
      </w:r>
      <w:r>
        <w:rPr>
          <w:i/>
        </w:rPr>
        <w:t xml:space="preserve">If </w:t>
      </w:r>
      <w:r>
        <w:t xml:space="preserve">is the correct conjunction, and we use the present simple in future time clauses. </w:t>
      </w:r>
    </w:p>
    <w:p w:rsidR="00D6270F" w:rsidRDefault="00D6270F" w:rsidP="00D6270F">
      <w:pPr>
        <w:numPr>
          <w:ilvl w:val="0"/>
          <w:numId w:val="4"/>
        </w:numPr>
        <w:ind w:right="13" w:hanging="150"/>
      </w:pPr>
      <w:r>
        <w:t xml:space="preserve">unless the weather is: </w:t>
      </w:r>
      <w:r>
        <w:rPr>
          <w:i/>
        </w:rPr>
        <w:t xml:space="preserve">Unless </w:t>
      </w:r>
      <w:r>
        <w:t xml:space="preserve">is the correct conjunction, and we use the present simple in future time clauses. </w:t>
      </w:r>
    </w:p>
    <w:p w:rsidR="00D6270F" w:rsidRDefault="00D6270F" w:rsidP="00D6270F">
      <w:pPr>
        <w:spacing w:after="16" w:line="259" w:lineRule="auto"/>
        <w:ind w:left="0" w:firstLine="0"/>
      </w:pPr>
      <w:r>
        <w:t xml:space="preserve"> </w:t>
      </w:r>
    </w:p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943E2"/>
    <w:multiLevelType w:val="hybridMultilevel"/>
    <w:tmpl w:val="F034A3B2"/>
    <w:lvl w:ilvl="0" w:tplc="4BE4E6AE">
      <w:start w:val="1"/>
      <w:numFmt w:val="decimal"/>
      <w:lvlText w:val="%1"/>
      <w:lvlJc w:val="left"/>
      <w:pPr>
        <w:ind w:left="1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BC70A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59879D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F1AC12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845B8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83E3D8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6E0D33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85EEB0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7A798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90576D8"/>
    <w:multiLevelType w:val="hybridMultilevel"/>
    <w:tmpl w:val="F7DE8F82"/>
    <w:lvl w:ilvl="0" w:tplc="F058DE66">
      <w:start w:val="1"/>
      <w:numFmt w:val="decimal"/>
      <w:lvlText w:val="%1"/>
      <w:lvlJc w:val="left"/>
      <w:pPr>
        <w:ind w:left="1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C2A6A7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C0EC91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8445D9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128B6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C78591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1ECF24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438BC7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EAA4D6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A457EA1"/>
    <w:multiLevelType w:val="hybridMultilevel"/>
    <w:tmpl w:val="78C49D2E"/>
    <w:lvl w:ilvl="0" w:tplc="635AF12E">
      <w:start w:val="1"/>
      <w:numFmt w:val="decimal"/>
      <w:lvlText w:val="%1"/>
      <w:lvlJc w:val="left"/>
      <w:pPr>
        <w:ind w:left="1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D20395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FD060F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920E5E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AC49C3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9EAE9F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FEC680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17460C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867F1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4C20C1"/>
    <w:multiLevelType w:val="hybridMultilevel"/>
    <w:tmpl w:val="96D4F1BC"/>
    <w:lvl w:ilvl="0" w:tplc="489C1256">
      <w:start w:val="1"/>
      <w:numFmt w:val="decimal"/>
      <w:lvlText w:val="%1"/>
      <w:lvlJc w:val="left"/>
      <w:pPr>
        <w:ind w:left="1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3FE3CE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6C227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40CD69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A5A432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C4A92D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AA698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A16304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CA2A01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101"/>
    <w:rsid w:val="00D27D29"/>
    <w:rsid w:val="00D6270F"/>
    <w:rsid w:val="00FF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3A61FD-E709-46DA-B858-8878A2AD3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70F"/>
    <w:pPr>
      <w:spacing w:after="11" w:line="270" w:lineRule="auto"/>
      <w:ind w:left="237" w:hanging="237"/>
    </w:pPr>
    <w:rPr>
      <w:rFonts w:ascii="Arial" w:eastAsia="Arial" w:hAnsi="Arial" w:cs="Arial"/>
      <w:color w:val="000000"/>
      <w:sz w:val="18"/>
      <w:lang w:eastAsia="sr-Latn-ME"/>
    </w:rPr>
  </w:style>
  <w:style w:type="paragraph" w:styleId="Heading1">
    <w:name w:val="heading 1"/>
    <w:next w:val="Normal"/>
    <w:link w:val="Heading1Char"/>
    <w:uiPriority w:val="9"/>
    <w:unhideWhenUsed/>
    <w:qFormat/>
    <w:rsid w:val="00D6270F"/>
    <w:pPr>
      <w:keepNext/>
      <w:keepLines/>
      <w:pBdr>
        <w:top w:val="single" w:sz="4" w:space="0" w:color="000000"/>
      </w:pBdr>
      <w:shd w:val="clear" w:color="auto" w:fill="C0C0C0"/>
      <w:spacing w:after="26"/>
      <w:ind w:left="10" w:hanging="10"/>
      <w:outlineLvl w:val="0"/>
    </w:pPr>
    <w:rPr>
      <w:rFonts w:ascii="Arial" w:eastAsia="Arial" w:hAnsi="Arial" w:cs="Arial"/>
      <w:b/>
      <w:color w:val="000000"/>
      <w:lang w:eastAsia="sr-Latn-ME"/>
    </w:rPr>
  </w:style>
  <w:style w:type="paragraph" w:styleId="Heading2">
    <w:name w:val="heading 2"/>
    <w:next w:val="Normal"/>
    <w:link w:val="Heading2Char"/>
    <w:uiPriority w:val="9"/>
    <w:unhideWhenUsed/>
    <w:qFormat/>
    <w:rsid w:val="00D6270F"/>
    <w:pPr>
      <w:keepNext/>
      <w:keepLines/>
      <w:spacing w:after="77"/>
      <w:ind w:left="10" w:hanging="10"/>
      <w:outlineLvl w:val="1"/>
    </w:pPr>
    <w:rPr>
      <w:rFonts w:ascii="Arial" w:eastAsia="Arial" w:hAnsi="Arial" w:cs="Arial"/>
      <w:b/>
      <w:color w:val="000000"/>
      <w:sz w:val="18"/>
      <w:lang w:eastAsia="sr-Latn-M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70F"/>
    <w:rPr>
      <w:rFonts w:ascii="Arial" w:eastAsia="Arial" w:hAnsi="Arial" w:cs="Arial"/>
      <w:b/>
      <w:color w:val="000000"/>
      <w:shd w:val="clear" w:color="auto" w:fill="C0C0C0"/>
      <w:lang w:eastAsia="sr-Latn-ME"/>
    </w:rPr>
  </w:style>
  <w:style w:type="character" w:customStyle="1" w:styleId="Heading2Char">
    <w:name w:val="Heading 2 Char"/>
    <w:basedOn w:val="DefaultParagraphFont"/>
    <w:link w:val="Heading2"/>
    <w:uiPriority w:val="9"/>
    <w:rsid w:val="00D6270F"/>
    <w:rPr>
      <w:rFonts w:ascii="Arial" w:eastAsia="Arial" w:hAnsi="Arial" w:cs="Arial"/>
      <w:b/>
      <w:color w:val="000000"/>
      <w:sz w:val="18"/>
      <w:lang w:eastAsia="sr-Latn-ME"/>
    </w:rPr>
  </w:style>
  <w:style w:type="paragraph" w:customStyle="1" w:styleId="Text">
    <w:name w:val="Text"/>
    <w:basedOn w:val="TextList"/>
    <w:rsid w:val="00D6270F"/>
    <w:pPr>
      <w:spacing w:after="60"/>
      <w:ind w:left="0" w:firstLine="0"/>
    </w:pPr>
  </w:style>
  <w:style w:type="paragraph" w:customStyle="1" w:styleId="TextList">
    <w:name w:val="Text List"/>
    <w:basedOn w:val="Normal"/>
    <w:rsid w:val="00D6270F"/>
    <w:pPr>
      <w:tabs>
        <w:tab w:val="left" w:pos="227"/>
      </w:tabs>
      <w:spacing w:after="0" w:line="240" w:lineRule="exact"/>
      <w:ind w:left="227" w:hanging="227"/>
    </w:pPr>
    <w:rPr>
      <w:rFonts w:eastAsia="Times New Roman"/>
      <w:color w:val="auto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2020-03-17T18:34:00Z</dcterms:created>
  <dcterms:modified xsi:type="dcterms:W3CDTF">2020-03-17T18:36:00Z</dcterms:modified>
</cp:coreProperties>
</file>